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890F8" w14:textId="77777777" w:rsidR="00163D0C" w:rsidRDefault="00163D0C" w:rsidP="00195AEE">
      <w:pPr>
        <w:spacing w:line="450" w:lineRule="atLeast"/>
        <w:textAlignment w:val="baseline"/>
        <w:outlineLvl w:val="1"/>
        <w:rPr>
          <w:rFonts w:ascii="inherit" w:eastAsia="Times New Roman" w:hAnsi="inherit" w:cs="Times New Roman"/>
          <w:b/>
          <w:bCs/>
          <w:i/>
          <w:iCs/>
          <w:color w:val="1C1C1C"/>
        </w:rPr>
      </w:pPr>
    </w:p>
    <w:p w14:paraId="0D8E67CB" w14:textId="36808991" w:rsidR="00163D0C" w:rsidRDefault="00163D0C" w:rsidP="00195AEE">
      <w:pPr>
        <w:spacing w:line="450" w:lineRule="atLeast"/>
        <w:textAlignment w:val="baseline"/>
        <w:outlineLvl w:val="1"/>
        <w:rPr>
          <w:rFonts w:ascii="inherit" w:eastAsia="Times New Roman" w:hAnsi="inherit" w:cs="Times New Roman"/>
          <w:b/>
          <w:bCs/>
          <w:i/>
          <w:iCs/>
          <w:color w:val="1C1C1C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C2A5CA9" wp14:editId="0031A933">
            <wp:extent cx="4119245" cy="2964506"/>
            <wp:effectExtent l="0" t="0" r="0" b="762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591" cy="296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30873A" w14:textId="77777777" w:rsidR="00163D0C" w:rsidRDefault="00163D0C" w:rsidP="00195AEE">
      <w:pPr>
        <w:spacing w:line="450" w:lineRule="atLeast"/>
        <w:textAlignment w:val="baseline"/>
        <w:outlineLvl w:val="1"/>
        <w:rPr>
          <w:rFonts w:ascii="inherit" w:eastAsia="Times New Roman" w:hAnsi="inherit" w:cs="Times New Roman"/>
          <w:b/>
          <w:bCs/>
          <w:i/>
          <w:iCs/>
          <w:color w:val="1C1C1C"/>
        </w:rPr>
      </w:pPr>
    </w:p>
    <w:p w14:paraId="60D43D40" w14:textId="77777777" w:rsidR="00195AEE" w:rsidRPr="00195AEE" w:rsidRDefault="00195AEE" w:rsidP="00163D0C">
      <w:pPr>
        <w:spacing w:line="450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i/>
          <w:iCs/>
          <w:color w:val="1C1C1C"/>
        </w:rPr>
      </w:pPr>
      <w:r w:rsidRPr="00195AEE">
        <w:rPr>
          <w:rFonts w:ascii="inherit" w:eastAsia="Times New Roman" w:hAnsi="inherit" w:cs="Times New Roman"/>
          <w:b/>
          <w:bCs/>
          <w:i/>
          <w:iCs/>
          <w:color w:val="1C1C1C"/>
        </w:rPr>
        <w:t>Beschützt sein</w:t>
      </w:r>
    </w:p>
    <w:p w14:paraId="493E9C7D" w14:textId="77777777" w:rsidR="00195AEE" w:rsidRPr="00195AEE" w:rsidRDefault="00195AEE" w:rsidP="00163D0C">
      <w:pPr>
        <w:spacing w:after="210" w:line="63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i/>
          <w:iCs/>
          <w:color w:val="1C1C1C"/>
          <w:kern w:val="36"/>
          <w:sz w:val="54"/>
          <w:szCs w:val="54"/>
        </w:rPr>
      </w:pPr>
      <w:proofErr w:type="spellStart"/>
      <w:r w:rsidRPr="00195AEE">
        <w:rPr>
          <w:rFonts w:ascii="inherit" w:eastAsia="Times New Roman" w:hAnsi="inherit" w:cs="Times New Roman"/>
          <w:b/>
          <w:bCs/>
          <w:i/>
          <w:iCs/>
          <w:color w:val="1C1C1C"/>
          <w:kern w:val="36"/>
          <w:sz w:val="54"/>
          <w:szCs w:val="54"/>
        </w:rPr>
        <w:t>Arvenwaldbad</w:t>
      </w:r>
      <w:proofErr w:type="spellEnd"/>
    </w:p>
    <w:p w14:paraId="71CEE356" w14:textId="77777777" w:rsidR="00163D0C" w:rsidRDefault="00195AEE" w:rsidP="00163D0C">
      <w:pPr>
        <w:spacing w:line="360" w:lineRule="atLeast"/>
        <w:jc w:val="center"/>
        <w:textAlignment w:val="baseline"/>
        <w:rPr>
          <w:rFonts w:ascii="inherit" w:hAnsi="inherit" w:cs="Times New Roman"/>
          <w:i/>
          <w:iCs/>
          <w:color w:val="1C1C1C"/>
        </w:rPr>
      </w:pPr>
      <w:r w:rsidRPr="00195AEE">
        <w:rPr>
          <w:rFonts w:ascii="inherit" w:hAnsi="inherit" w:cs="Times New Roman"/>
          <w:i/>
          <w:iCs/>
          <w:color w:val="1C1C1C"/>
        </w:rPr>
        <w:t xml:space="preserve">Schon mal was von </w:t>
      </w:r>
      <w:proofErr w:type="spellStart"/>
      <w:r w:rsidRPr="00195AEE">
        <w:rPr>
          <w:rFonts w:ascii="inherit" w:hAnsi="inherit" w:cs="Times New Roman"/>
          <w:i/>
          <w:iCs/>
          <w:color w:val="1C1C1C"/>
        </w:rPr>
        <w:t>Shinrin-yoku</w:t>
      </w:r>
      <w:proofErr w:type="spellEnd"/>
      <w:r w:rsidRPr="00195AEE">
        <w:rPr>
          <w:rFonts w:ascii="inherit" w:hAnsi="inherit" w:cs="Times New Roman"/>
          <w:i/>
          <w:iCs/>
          <w:color w:val="1C1C1C"/>
        </w:rPr>
        <w:t xml:space="preserve"> gehört? Diese japanische Stressabbaumethode bedeutet</w:t>
      </w:r>
    </w:p>
    <w:p w14:paraId="72CE14C8" w14:textId="77777777" w:rsidR="00163D0C" w:rsidRDefault="00195AEE" w:rsidP="00163D0C">
      <w:pPr>
        <w:spacing w:line="360" w:lineRule="atLeast"/>
        <w:jc w:val="center"/>
        <w:textAlignment w:val="baseline"/>
        <w:rPr>
          <w:rFonts w:ascii="inherit" w:hAnsi="inherit" w:cs="Times New Roman"/>
          <w:i/>
          <w:iCs/>
          <w:color w:val="1C1C1C"/>
        </w:rPr>
      </w:pPr>
      <w:r w:rsidRPr="00195AEE">
        <w:rPr>
          <w:rFonts w:ascii="inherit" w:hAnsi="inherit" w:cs="Times New Roman"/>
          <w:i/>
          <w:iCs/>
          <w:color w:val="1C1C1C"/>
        </w:rPr>
        <w:t xml:space="preserve"> „ein Bad in der Waldlu</w:t>
      </w:r>
      <w:r w:rsidRPr="00195AEE">
        <w:rPr>
          <w:rFonts w:ascii="inherit" w:hAnsi="inherit" w:cs="Times New Roman"/>
          <w:i/>
          <w:iCs/>
          <w:color w:val="1C1C1C"/>
        </w:rPr>
        <w:softHyphen/>
        <w:t xml:space="preserve">ft nehmen“. </w:t>
      </w:r>
      <w:r w:rsidR="00163D0C">
        <w:rPr>
          <w:rFonts w:ascii="inherit" w:hAnsi="inherit" w:cs="Times New Roman"/>
          <w:i/>
          <w:iCs/>
          <w:color w:val="1C1C1C"/>
        </w:rPr>
        <w:t>Was bei uns als Waldspaziergang</w:t>
      </w:r>
      <w:r w:rsidRPr="00195AEE">
        <w:rPr>
          <w:rFonts w:ascii="inherit" w:hAnsi="inherit" w:cs="Times New Roman"/>
          <w:i/>
          <w:iCs/>
          <w:color w:val="1C1C1C"/>
        </w:rPr>
        <w:t>bekannt ist, verlege ich jedoch</w:t>
      </w:r>
    </w:p>
    <w:p w14:paraId="034BB4DD" w14:textId="77777777" w:rsidR="00163D0C" w:rsidRDefault="00195AEE" w:rsidP="00163D0C">
      <w:pPr>
        <w:spacing w:line="360" w:lineRule="atLeast"/>
        <w:jc w:val="center"/>
        <w:textAlignment w:val="baseline"/>
        <w:rPr>
          <w:rFonts w:ascii="inherit" w:hAnsi="inherit" w:cs="Times New Roman"/>
          <w:i/>
          <w:iCs/>
          <w:color w:val="1C1C1C"/>
        </w:rPr>
      </w:pPr>
      <w:r w:rsidRPr="00195AEE">
        <w:rPr>
          <w:rFonts w:ascii="inherit" w:hAnsi="inherit" w:cs="Times New Roman"/>
          <w:i/>
          <w:iCs/>
          <w:color w:val="1C1C1C"/>
        </w:rPr>
        <w:t xml:space="preserve"> tatsächlich in die Wanne und bestätige: Ich fühle mich </w:t>
      </w:r>
      <w:proofErr w:type="spellStart"/>
      <w:r w:rsidRPr="00195AEE">
        <w:rPr>
          <w:rFonts w:ascii="inherit" w:hAnsi="inherit" w:cs="Times New Roman"/>
          <w:i/>
          <w:iCs/>
          <w:color w:val="1C1C1C"/>
        </w:rPr>
        <w:t>entstresst</w:t>
      </w:r>
      <w:proofErr w:type="spellEnd"/>
      <w:r w:rsidRPr="00195AEE">
        <w:rPr>
          <w:rFonts w:ascii="inherit" w:hAnsi="inherit" w:cs="Times New Roman"/>
          <w:i/>
          <w:iCs/>
          <w:color w:val="1C1C1C"/>
        </w:rPr>
        <w:t>, gestärkt und wundersam beschützt.</w:t>
      </w:r>
      <w:r w:rsidRPr="00195AEE">
        <w:rPr>
          <w:rFonts w:ascii="inherit" w:hAnsi="inherit" w:cs="Times New Roman"/>
          <w:i/>
          <w:iCs/>
          <w:color w:val="1C1C1C"/>
        </w:rPr>
        <w:br/>
        <w:t xml:space="preserve">Mary, </w:t>
      </w:r>
      <w:proofErr w:type="spellStart"/>
      <w:r w:rsidRPr="00195AEE">
        <w:rPr>
          <w:rFonts w:ascii="inherit" w:hAnsi="inherit" w:cs="Times New Roman"/>
          <w:i/>
          <w:iCs/>
          <w:color w:val="1C1C1C"/>
        </w:rPr>
        <w:t>Kulturwissenscha</w:t>
      </w:r>
      <w:r w:rsidRPr="00195AEE">
        <w:rPr>
          <w:rFonts w:ascii="inherit" w:hAnsi="inherit" w:cs="Times New Roman"/>
          <w:i/>
          <w:iCs/>
          <w:color w:val="1C1C1C"/>
        </w:rPr>
        <w:softHyphen/>
        <w:t>ftlerin</w:t>
      </w:r>
      <w:proofErr w:type="spellEnd"/>
      <w:r w:rsidRPr="00195AEE">
        <w:rPr>
          <w:rFonts w:ascii="inherit" w:hAnsi="inherit" w:cs="Times New Roman"/>
          <w:i/>
          <w:iCs/>
          <w:color w:val="1C1C1C"/>
        </w:rPr>
        <w:br/>
      </w:r>
      <w:r w:rsidRPr="00195AEE">
        <w:rPr>
          <w:rFonts w:ascii="inherit" w:hAnsi="inherit" w:cs="Times New Roman"/>
          <w:i/>
          <w:iCs/>
          <w:color w:val="1C1C1C"/>
        </w:rPr>
        <w:br/>
        <w:t xml:space="preserve">Schon gewusst: da ätherische Öle nicht wasserlöslich sind, benötigen sie als Badezusatz </w:t>
      </w:r>
    </w:p>
    <w:p w14:paraId="020631E5" w14:textId="742736E0" w:rsidR="00195AEE" w:rsidRPr="00195AEE" w:rsidRDefault="00163D0C" w:rsidP="00163D0C">
      <w:pPr>
        <w:spacing w:line="360" w:lineRule="atLeast"/>
        <w:jc w:val="center"/>
        <w:textAlignment w:val="baseline"/>
        <w:rPr>
          <w:rFonts w:ascii="inherit" w:hAnsi="inherit" w:cs="Times New Roman"/>
          <w:i/>
          <w:iCs/>
          <w:color w:val="1C1C1C"/>
        </w:rPr>
      </w:pPr>
      <w:r>
        <w:rPr>
          <w:rFonts w:ascii="inherit" w:hAnsi="inherit" w:cs="Times New Roman"/>
          <w:i/>
          <w:iCs/>
          <w:color w:val="1C1C1C"/>
        </w:rPr>
        <w:t>einen Emulgator, z.B</w:t>
      </w:r>
      <w:r w:rsidR="00195AEE" w:rsidRPr="00195AEE">
        <w:rPr>
          <w:rFonts w:ascii="inherit" w:hAnsi="inherit" w:cs="Times New Roman"/>
          <w:i/>
          <w:iCs/>
          <w:color w:val="1C1C1C"/>
        </w:rPr>
        <w:t>. neutrale Flüssigseife (</w:t>
      </w:r>
      <w:proofErr w:type="spellStart"/>
      <w:r w:rsidR="00195AEE" w:rsidRPr="00195AEE">
        <w:rPr>
          <w:rFonts w:ascii="inherit" w:hAnsi="inherit" w:cs="Times New Roman"/>
          <w:i/>
          <w:iCs/>
          <w:color w:val="1C1C1C"/>
        </w:rPr>
        <w:t>farfalla</w:t>
      </w:r>
      <w:proofErr w:type="spellEnd"/>
      <w:r w:rsidR="00195AEE" w:rsidRPr="00195AEE">
        <w:rPr>
          <w:rFonts w:ascii="inherit" w:hAnsi="inherit" w:cs="Times New Roman"/>
          <w:i/>
          <w:iCs/>
          <w:color w:val="1C1C1C"/>
        </w:rPr>
        <w:t xml:space="preserve"> Cocos-Schaumbasis).</w:t>
      </w:r>
    </w:p>
    <w:p w14:paraId="1F711D72" w14:textId="77777777" w:rsidR="00163D0C" w:rsidRDefault="00163D0C" w:rsidP="00163D0C">
      <w:pPr>
        <w:spacing w:after="330" w:line="450" w:lineRule="atLeast"/>
        <w:jc w:val="center"/>
        <w:textAlignment w:val="baseline"/>
        <w:outlineLvl w:val="1"/>
        <w:rPr>
          <w:rFonts w:ascii="argos" w:eastAsia="Times New Roman" w:hAnsi="argos" w:cs="Times New Roman"/>
          <w:b/>
          <w:bCs/>
          <w:i/>
          <w:iCs/>
          <w:color w:val="1C1C1C"/>
          <w:sz w:val="33"/>
          <w:szCs w:val="33"/>
        </w:rPr>
      </w:pPr>
    </w:p>
    <w:p w14:paraId="42B4C06F" w14:textId="77777777" w:rsidR="00195AEE" w:rsidRPr="00195AEE" w:rsidRDefault="00195AEE" w:rsidP="00163D0C">
      <w:pPr>
        <w:spacing w:after="330" w:line="450" w:lineRule="atLeast"/>
        <w:jc w:val="center"/>
        <w:textAlignment w:val="baseline"/>
        <w:outlineLvl w:val="1"/>
        <w:rPr>
          <w:rFonts w:ascii="argos" w:eastAsia="Times New Roman" w:hAnsi="argos" w:cs="Times New Roman"/>
          <w:b/>
          <w:bCs/>
          <w:i/>
          <w:iCs/>
          <w:color w:val="1C1C1C"/>
          <w:sz w:val="33"/>
          <w:szCs w:val="33"/>
        </w:rPr>
      </w:pPr>
      <w:r w:rsidRPr="00195AEE">
        <w:rPr>
          <w:rFonts w:ascii="argos" w:eastAsia="Times New Roman" w:hAnsi="argos" w:cs="Times New Roman"/>
          <w:b/>
          <w:bCs/>
          <w:i/>
          <w:iCs/>
          <w:color w:val="1C1C1C"/>
          <w:sz w:val="33"/>
          <w:szCs w:val="33"/>
        </w:rPr>
        <w:t>Produkte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1"/>
        <w:gridCol w:w="3673"/>
      </w:tblGrid>
      <w:tr w:rsidR="00195AEE" w:rsidRPr="00195AEE" w14:paraId="4856559A" w14:textId="77777777" w:rsidTr="00195A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14:paraId="2B473C8B" w14:textId="518371CF" w:rsidR="00195AEE" w:rsidRPr="00195AEE" w:rsidRDefault="00163D0C" w:rsidP="00163D0C">
            <w:pPr>
              <w:spacing w:line="360" w:lineRule="atLeast"/>
              <w:jc w:val="center"/>
              <w:rPr>
                <w:rFonts w:ascii="inherit" w:eastAsia="Times New Roman" w:hAnsi="inherit" w:cs="Times New Roman"/>
                <w:i/>
                <w:iCs/>
                <w:color w:val="1C1C1C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1C1C1C"/>
              </w:rPr>
              <w:t xml:space="preserve">                                                </w:t>
            </w:r>
            <w:r w:rsidR="00195AEE" w:rsidRPr="00195AEE">
              <w:rPr>
                <w:rFonts w:ascii="inherit" w:eastAsia="Times New Roman" w:hAnsi="inherit" w:cs="Times New Roman"/>
                <w:i/>
                <w:iCs/>
                <w:color w:val="1C1C1C"/>
              </w:rPr>
              <w:t>4 Tropfen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66EA5F49" w14:textId="77777777" w:rsidR="00195AEE" w:rsidRPr="00195AEE" w:rsidRDefault="00195AEE" w:rsidP="00163D0C">
            <w:pPr>
              <w:spacing w:line="360" w:lineRule="atLeast"/>
              <w:jc w:val="center"/>
              <w:rPr>
                <w:rFonts w:ascii="inherit" w:eastAsia="Times New Roman" w:hAnsi="inherit" w:cs="Times New Roman"/>
                <w:i/>
                <w:iCs/>
                <w:color w:val="1C1C1C"/>
              </w:rPr>
            </w:pPr>
            <w:hyperlink r:id="rId7" w:history="1">
              <w:r w:rsidRPr="00195AEE">
                <w:rPr>
                  <w:rFonts w:ascii="inherit" w:eastAsia="Times New Roman" w:hAnsi="inherit" w:cs="Times New Roman"/>
                  <w:i/>
                  <w:iCs/>
                  <w:color w:val="BBA273"/>
                  <w:bdr w:val="none" w:sz="0" w:space="0" w:color="auto" w:frame="1"/>
                </w:rPr>
                <w:t xml:space="preserve">Zirbelkiefer (Arve) </w:t>
              </w:r>
              <w:proofErr w:type="spellStart"/>
              <w:r w:rsidRPr="00195AEE">
                <w:rPr>
                  <w:rFonts w:ascii="inherit" w:eastAsia="Times New Roman" w:hAnsi="inherit" w:cs="Times New Roman"/>
                  <w:i/>
                  <w:iCs/>
                  <w:color w:val="BBA273"/>
                  <w:bdr w:val="none" w:sz="0" w:space="0" w:color="auto" w:frame="1"/>
                </w:rPr>
                <w:t>bio</w:t>
              </w:r>
              <w:proofErr w:type="spellEnd"/>
              <w:r w:rsidRPr="00195AEE">
                <w:rPr>
                  <w:rFonts w:ascii="inherit" w:eastAsia="Times New Roman" w:hAnsi="inherit" w:cs="Times New Roman"/>
                  <w:i/>
                  <w:iCs/>
                  <w:color w:val="BBA273"/>
                  <w:bdr w:val="none" w:sz="0" w:space="0" w:color="auto" w:frame="1"/>
                </w:rPr>
                <w:t xml:space="preserve"> Wildsammlung</w:t>
              </w:r>
            </w:hyperlink>
          </w:p>
        </w:tc>
      </w:tr>
      <w:tr w:rsidR="00195AEE" w:rsidRPr="00195AEE" w14:paraId="29EB14B4" w14:textId="77777777" w:rsidTr="00195A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14:paraId="331EC5DE" w14:textId="3AB1F268" w:rsidR="00195AEE" w:rsidRPr="00195AEE" w:rsidRDefault="00163D0C" w:rsidP="00163D0C">
            <w:pPr>
              <w:spacing w:line="360" w:lineRule="atLeast"/>
              <w:jc w:val="center"/>
              <w:rPr>
                <w:rFonts w:ascii="inherit" w:eastAsia="Times New Roman" w:hAnsi="inherit" w:cs="Times New Roman"/>
                <w:i/>
                <w:iCs/>
                <w:color w:val="1C1C1C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1C1C1C"/>
              </w:rPr>
              <w:t xml:space="preserve">                                                </w:t>
            </w:r>
            <w:r w:rsidR="00195AEE" w:rsidRPr="00195AEE">
              <w:rPr>
                <w:rFonts w:ascii="inherit" w:eastAsia="Times New Roman" w:hAnsi="inherit" w:cs="Times New Roman"/>
                <w:i/>
                <w:iCs/>
                <w:color w:val="1C1C1C"/>
              </w:rPr>
              <w:t>4 Tropfen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3E99B615" w14:textId="77777777" w:rsidR="00195AEE" w:rsidRPr="00195AEE" w:rsidRDefault="00195AEE" w:rsidP="00163D0C">
            <w:pPr>
              <w:spacing w:line="360" w:lineRule="atLeast"/>
              <w:rPr>
                <w:rFonts w:ascii="inherit" w:eastAsia="Times New Roman" w:hAnsi="inherit" w:cs="Times New Roman"/>
                <w:i/>
                <w:iCs/>
                <w:color w:val="1C1C1C"/>
              </w:rPr>
            </w:pPr>
            <w:hyperlink r:id="rId8" w:history="1">
              <w:r w:rsidRPr="00195AEE">
                <w:rPr>
                  <w:rFonts w:ascii="inherit" w:eastAsia="Times New Roman" w:hAnsi="inherit" w:cs="Times New Roman"/>
                  <w:i/>
                  <w:iCs/>
                  <w:color w:val="BBA273"/>
                  <w:bdr w:val="none" w:sz="0" w:space="0" w:color="auto" w:frame="1"/>
                </w:rPr>
                <w:t xml:space="preserve">Zitrone </w:t>
              </w:r>
              <w:proofErr w:type="spellStart"/>
              <w:r w:rsidRPr="00195AEE">
                <w:rPr>
                  <w:rFonts w:ascii="inherit" w:eastAsia="Times New Roman" w:hAnsi="inherit" w:cs="Times New Roman"/>
                  <w:i/>
                  <w:iCs/>
                  <w:color w:val="BBA273"/>
                  <w:bdr w:val="none" w:sz="0" w:space="0" w:color="auto" w:frame="1"/>
                </w:rPr>
                <w:t>bio</w:t>
              </w:r>
              <w:proofErr w:type="spellEnd"/>
            </w:hyperlink>
          </w:p>
        </w:tc>
      </w:tr>
      <w:tr w:rsidR="00195AEE" w:rsidRPr="00195AEE" w14:paraId="3ED1E738" w14:textId="77777777" w:rsidTr="00195A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14:paraId="3A860566" w14:textId="57AD6250" w:rsidR="00195AEE" w:rsidRPr="00195AEE" w:rsidRDefault="00163D0C" w:rsidP="00163D0C">
            <w:pPr>
              <w:spacing w:line="360" w:lineRule="atLeast"/>
              <w:jc w:val="center"/>
              <w:rPr>
                <w:rFonts w:ascii="inherit" w:eastAsia="Times New Roman" w:hAnsi="inherit" w:cs="Times New Roman"/>
                <w:i/>
                <w:iCs/>
                <w:color w:val="1C1C1C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1C1C1C"/>
              </w:rPr>
              <w:t xml:space="preserve">                                       </w:t>
            </w:r>
            <w:r w:rsidR="00195AEE" w:rsidRPr="00195AEE">
              <w:rPr>
                <w:rFonts w:ascii="inherit" w:eastAsia="Times New Roman" w:hAnsi="inherit" w:cs="Times New Roman"/>
                <w:i/>
                <w:iCs/>
                <w:color w:val="1C1C1C"/>
              </w:rPr>
              <w:t>2 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4289E2E3" w14:textId="77777777" w:rsidR="00195AEE" w:rsidRPr="00195AEE" w:rsidRDefault="00195AEE" w:rsidP="00163D0C">
            <w:pPr>
              <w:spacing w:line="360" w:lineRule="atLeast"/>
              <w:rPr>
                <w:rFonts w:ascii="inherit" w:eastAsia="Times New Roman" w:hAnsi="inherit" w:cs="Times New Roman"/>
                <w:i/>
                <w:iCs/>
                <w:color w:val="1C1C1C"/>
              </w:rPr>
            </w:pPr>
            <w:hyperlink r:id="rId9" w:history="1">
              <w:r w:rsidRPr="00195AEE">
                <w:rPr>
                  <w:rFonts w:ascii="inherit" w:eastAsia="Times New Roman" w:hAnsi="inherit" w:cs="Times New Roman"/>
                  <w:i/>
                  <w:iCs/>
                  <w:color w:val="BBA273"/>
                  <w:bdr w:val="none" w:sz="0" w:space="0" w:color="auto" w:frame="1"/>
                </w:rPr>
                <w:t xml:space="preserve">Do </w:t>
              </w:r>
              <w:proofErr w:type="spellStart"/>
              <w:r w:rsidRPr="00195AEE">
                <w:rPr>
                  <w:rFonts w:ascii="inherit" w:eastAsia="Times New Roman" w:hAnsi="inherit" w:cs="Times New Roman"/>
                  <w:i/>
                  <w:iCs/>
                  <w:color w:val="BBA273"/>
                  <w:bdr w:val="none" w:sz="0" w:space="0" w:color="auto" w:frame="1"/>
                </w:rPr>
                <w:t>it</w:t>
              </w:r>
              <w:proofErr w:type="spellEnd"/>
              <w:r w:rsidRPr="00195AEE">
                <w:rPr>
                  <w:rFonts w:ascii="inherit" w:eastAsia="Times New Roman" w:hAnsi="inherit" w:cs="Times New Roman"/>
                  <w:i/>
                  <w:iCs/>
                  <w:color w:val="BBA273"/>
                  <w:bdr w:val="none" w:sz="0" w:space="0" w:color="auto" w:frame="1"/>
                </w:rPr>
                <w:t xml:space="preserve"> </w:t>
              </w:r>
              <w:proofErr w:type="spellStart"/>
              <w:r w:rsidRPr="00195AEE">
                <w:rPr>
                  <w:rFonts w:ascii="inherit" w:eastAsia="Times New Roman" w:hAnsi="inherit" w:cs="Times New Roman"/>
                  <w:i/>
                  <w:iCs/>
                  <w:color w:val="BBA273"/>
                  <w:bdr w:val="none" w:sz="0" w:space="0" w:color="auto" w:frame="1"/>
                </w:rPr>
                <w:t>yourself</w:t>
              </w:r>
              <w:proofErr w:type="spellEnd"/>
              <w:r w:rsidRPr="00195AEE">
                <w:rPr>
                  <w:rFonts w:ascii="inherit" w:eastAsia="Times New Roman" w:hAnsi="inherit" w:cs="Times New Roman"/>
                  <w:i/>
                  <w:iCs/>
                  <w:color w:val="BBA273"/>
                  <w:bdr w:val="none" w:sz="0" w:space="0" w:color="auto" w:frame="1"/>
                </w:rPr>
                <w:t>, Cocos-Schaumbasis</w:t>
              </w:r>
            </w:hyperlink>
          </w:p>
        </w:tc>
      </w:tr>
    </w:tbl>
    <w:p w14:paraId="31A16B6F" w14:textId="77777777" w:rsidR="00163D0C" w:rsidRDefault="00163D0C" w:rsidP="00163D0C">
      <w:pPr>
        <w:spacing w:after="330" w:line="450" w:lineRule="atLeast"/>
        <w:jc w:val="center"/>
        <w:textAlignment w:val="baseline"/>
        <w:outlineLvl w:val="1"/>
        <w:rPr>
          <w:rFonts w:ascii="argos" w:eastAsia="Times New Roman" w:hAnsi="argos" w:cs="Times New Roman"/>
          <w:b/>
          <w:bCs/>
          <w:i/>
          <w:iCs/>
          <w:color w:val="1C1C1C"/>
          <w:sz w:val="33"/>
          <w:szCs w:val="33"/>
        </w:rPr>
      </w:pPr>
    </w:p>
    <w:p w14:paraId="15A0377F" w14:textId="77777777" w:rsidR="00195AEE" w:rsidRPr="00195AEE" w:rsidRDefault="00195AEE" w:rsidP="00163D0C">
      <w:pPr>
        <w:spacing w:after="330" w:line="450" w:lineRule="atLeast"/>
        <w:jc w:val="center"/>
        <w:textAlignment w:val="baseline"/>
        <w:outlineLvl w:val="1"/>
        <w:rPr>
          <w:rFonts w:ascii="argos" w:eastAsia="Times New Roman" w:hAnsi="argos" w:cs="Times New Roman"/>
          <w:b/>
          <w:bCs/>
          <w:i/>
          <w:iCs/>
          <w:color w:val="1C1C1C"/>
          <w:sz w:val="33"/>
          <w:szCs w:val="33"/>
        </w:rPr>
      </w:pPr>
      <w:r w:rsidRPr="00195AEE">
        <w:rPr>
          <w:rFonts w:ascii="argos" w:eastAsia="Times New Roman" w:hAnsi="argos" w:cs="Times New Roman"/>
          <w:b/>
          <w:bCs/>
          <w:i/>
          <w:iCs/>
          <w:color w:val="1C1C1C"/>
          <w:sz w:val="33"/>
          <w:szCs w:val="33"/>
        </w:rPr>
        <w:t>Anleitung</w:t>
      </w:r>
    </w:p>
    <w:p w14:paraId="3E7DC90C" w14:textId="77777777" w:rsidR="00195AEE" w:rsidRPr="00195AEE" w:rsidRDefault="00195AEE" w:rsidP="00163D0C">
      <w:pPr>
        <w:numPr>
          <w:ilvl w:val="0"/>
          <w:numId w:val="1"/>
        </w:numPr>
        <w:spacing w:after="75" w:line="360" w:lineRule="atLeast"/>
        <w:ind w:left="0"/>
        <w:jc w:val="center"/>
        <w:textAlignment w:val="baseline"/>
        <w:rPr>
          <w:rFonts w:ascii="argos" w:eastAsia="Times New Roman" w:hAnsi="argos" w:cs="Times New Roman"/>
          <w:i/>
          <w:iCs/>
          <w:color w:val="1C1C1C"/>
        </w:rPr>
      </w:pPr>
      <w:r w:rsidRPr="00195AEE">
        <w:rPr>
          <w:rFonts w:ascii="argos" w:eastAsia="Times New Roman" w:hAnsi="argos" w:cs="Times New Roman"/>
          <w:i/>
          <w:iCs/>
          <w:color w:val="1C1C1C"/>
        </w:rPr>
        <w:t xml:space="preserve">2 EL </w:t>
      </w:r>
      <w:proofErr w:type="spellStart"/>
      <w:r w:rsidRPr="00195AEE">
        <w:rPr>
          <w:rFonts w:ascii="argos" w:eastAsia="Times New Roman" w:hAnsi="argos" w:cs="Times New Roman"/>
          <w:i/>
          <w:iCs/>
          <w:color w:val="1C1C1C"/>
        </w:rPr>
        <w:t>farfalla</w:t>
      </w:r>
      <w:proofErr w:type="spellEnd"/>
      <w:r w:rsidRPr="00195AEE">
        <w:rPr>
          <w:rFonts w:ascii="argos" w:eastAsia="Times New Roman" w:hAnsi="argos" w:cs="Times New Roman"/>
          <w:i/>
          <w:iCs/>
          <w:color w:val="1C1C1C"/>
        </w:rPr>
        <w:t xml:space="preserve"> </w:t>
      </w:r>
      <w:proofErr w:type="spellStart"/>
      <w:r w:rsidRPr="00195AEE">
        <w:rPr>
          <w:rFonts w:ascii="argos" w:eastAsia="Times New Roman" w:hAnsi="argos" w:cs="Times New Roman"/>
          <w:i/>
          <w:iCs/>
          <w:color w:val="1C1C1C"/>
        </w:rPr>
        <w:t>Cocosschaumbasis</w:t>
      </w:r>
      <w:proofErr w:type="spellEnd"/>
      <w:r w:rsidRPr="00195AEE">
        <w:rPr>
          <w:rFonts w:ascii="argos" w:eastAsia="Times New Roman" w:hAnsi="argos" w:cs="Times New Roman"/>
          <w:i/>
          <w:iCs/>
          <w:color w:val="1C1C1C"/>
        </w:rPr>
        <w:t xml:space="preserve"> mit den ätherischen Ölen von Zirbelkiefer (Arve) und Zitrone mischen.</w:t>
      </w:r>
    </w:p>
    <w:p w14:paraId="7A9696E4" w14:textId="77777777" w:rsidR="00195AEE" w:rsidRPr="00195AEE" w:rsidRDefault="00195AEE" w:rsidP="00163D0C">
      <w:pPr>
        <w:numPr>
          <w:ilvl w:val="0"/>
          <w:numId w:val="1"/>
        </w:numPr>
        <w:spacing w:after="75" w:line="360" w:lineRule="atLeast"/>
        <w:ind w:left="0"/>
        <w:jc w:val="center"/>
        <w:textAlignment w:val="baseline"/>
        <w:rPr>
          <w:rFonts w:ascii="argos" w:eastAsia="Times New Roman" w:hAnsi="argos" w:cs="Times New Roman"/>
          <w:i/>
          <w:iCs/>
          <w:color w:val="1C1C1C"/>
        </w:rPr>
      </w:pPr>
      <w:r w:rsidRPr="00195AEE">
        <w:rPr>
          <w:rFonts w:ascii="argos" w:eastAsia="Times New Roman" w:hAnsi="argos" w:cs="Times New Roman"/>
          <w:i/>
          <w:iCs/>
          <w:color w:val="1C1C1C"/>
        </w:rPr>
        <w:t>Ins bereits eingelaufene Badewasser (37-39 °C</w:t>
      </w:r>
      <w:proofErr w:type="gramStart"/>
      <w:r w:rsidRPr="00195AEE">
        <w:rPr>
          <w:rFonts w:ascii="argos" w:eastAsia="Times New Roman" w:hAnsi="argos" w:cs="Times New Roman"/>
          <w:i/>
          <w:iCs/>
          <w:color w:val="1C1C1C"/>
        </w:rPr>
        <w:t>) geben</w:t>
      </w:r>
      <w:proofErr w:type="gramEnd"/>
      <w:r w:rsidRPr="00195AEE">
        <w:rPr>
          <w:rFonts w:ascii="argos" w:eastAsia="Times New Roman" w:hAnsi="argos" w:cs="Times New Roman"/>
          <w:i/>
          <w:iCs/>
          <w:color w:val="1C1C1C"/>
        </w:rPr>
        <w:t xml:space="preserve"> und im Wasser verwirbeln.</w:t>
      </w:r>
    </w:p>
    <w:p w14:paraId="7E27983E" w14:textId="77777777" w:rsidR="00EC67CE" w:rsidRDefault="00195AEE" w:rsidP="00163D0C">
      <w:pPr>
        <w:numPr>
          <w:ilvl w:val="0"/>
          <w:numId w:val="1"/>
        </w:numPr>
        <w:spacing w:after="75" w:line="360" w:lineRule="atLeast"/>
        <w:ind w:left="0"/>
        <w:jc w:val="center"/>
        <w:textAlignment w:val="baseline"/>
        <w:rPr>
          <w:rFonts w:ascii="argos" w:eastAsia="Times New Roman" w:hAnsi="argos" w:cs="Times New Roman"/>
          <w:i/>
          <w:iCs/>
          <w:color w:val="1C1C1C"/>
        </w:rPr>
      </w:pPr>
      <w:r w:rsidRPr="00195AEE">
        <w:rPr>
          <w:rFonts w:ascii="argos" w:eastAsia="Times New Roman" w:hAnsi="argos" w:cs="Times New Roman"/>
          <w:i/>
          <w:iCs/>
          <w:color w:val="1C1C1C"/>
        </w:rPr>
        <w:t>Eintauchen und entspannen.</w:t>
      </w:r>
    </w:p>
    <w:p w14:paraId="5008869F" w14:textId="77777777" w:rsidR="00EC67CE" w:rsidRDefault="00EC67CE" w:rsidP="00163D0C">
      <w:pPr>
        <w:spacing w:after="75" w:line="360" w:lineRule="atLeast"/>
        <w:jc w:val="center"/>
        <w:textAlignment w:val="baseline"/>
        <w:rPr>
          <w:rFonts w:ascii="argos" w:eastAsia="Times New Roman" w:hAnsi="argos" w:cs="Times New Roman"/>
          <w:i/>
          <w:iCs/>
          <w:color w:val="1C1C1C"/>
        </w:rPr>
      </w:pPr>
    </w:p>
    <w:p w14:paraId="72216497" w14:textId="77777777" w:rsidR="00EC67CE" w:rsidRDefault="00EC67CE" w:rsidP="00163D0C">
      <w:pPr>
        <w:spacing w:after="75" w:line="360" w:lineRule="atLeast"/>
        <w:jc w:val="center"/>
        <w:textAlignment w:val="baseline"/>
        <w:rPr>
          <w:rFonts w:ascii="argos" w:eastAsia="Times New Roman" w:hAnsi="argos" w:cs="Times New Roman"/>
          <w:i/>
          <w:iCs/>
          <w:color w:val="1C1C1C"/>
        </w:rPr>
      </w:pPr>
    </w:p>
    <w:p w14:paraId="04802554" w14:textId="77777777" w:rsidR="00163D0C" w:rsidRDefault="00163D0C" w:rsidP="00163D0C">
      <w:pPr>
        <w:spacing w:after="75" w:line="360" w:lineRule="atLeast"/>
        <w:jc w:val="center"/>
        <w:textAlignment w:val="baseline"/>
        <w:rPr>
          <w:rFonts w:ascii="argos" w:eastAsia="Times New Roman" w:hAnsi="argos" w:cs="Times New Roman"/>
          <w:i/>
          <w:iCs/>
          <w:color w:val="1C1C1C"/>
        </w:rPr>
      </w:pPr>
    </w:p>
    <w:p w14:paraId="4324BCB7" w14:textId="77777777" w:rsidR="00163D0C" w:rsidRDefault="00163D0C" w:rsidP="00163D0C">
      <w:pPr>
        <w:spacing w:after="75" w:line="360" w:lineRule="atLeast"/>
        <w:jc w:val="center"/>
        <w:textAlignment w:val="baseline"/>
        <w:rPr>
          <w:rFonts w:ascii="argos" w:eastAsia="Times New Roman" w:hAnsi="argos" w:cs="Times New Roman"/>
          <w:i/>
          <w:iCs/>
          <w:color w:val="1C1C1C"/>
        </w:rPr>
      </w:pPr>
    </w:p>
    <w:p w14:paraId="1A315A4A" w14:textId="77777777" w:rsidR="00163D0C" w:rsidRDefault="00163D0C" w:rsidP="00163D0C">
      <w:pPr>
        <w:jc w:val="center"/>
        <w:rPr>
          <w:rFonts w:ascii="argos" w:eastAsia="Times New Roman" w:hAnsi="argos" w:cs="Times New Roman"/>
          <w:i/>
          <w:iCs/>
          <w:color w:val="1C1C1C"/>
        </w:rPr>
      </w:pPr>
    </w:p>
    <w:p w14:paraId="1D8DCDD2" w14:textId="22A1DBF8" w:rsidR="00EC67CE" w:rsidRDefault="00EC67CE" w:rsidP="00163D0C">
      <w:pPr>
        <w:jc w:val="center"/>
      </w:pPr>
    </w:p>
    <w:sectPr w:rsidR="00EC67CE" w:rsidSect="00EC67CE">
      <w:pgSz w:w="11900" w:h="16840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go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BD9"/>
    <w:multiLevelType w:val="multilevel"/>
    <w:tmpl w:val="1C10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EE"/>
    <w:rsid w:val="00163D0C"/>
    <w:rsid w:val="00195AEE"/>
    <w:rsid w:val="006B09A1"/>
    <w:rsid w:val="00E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7FD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195AE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eichen"/>
    <w:uiPriority w:val="9"/>
    <w:qFormat/>
    <w:rsid w:val="00195AE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95AEE"/>
    <w:rPr>
      <w:rFonts w:ascii="Times" w:hAnsi="Times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95AEE"/>
    <w:rPr>
      <w:rFonts w:ascii="Times" w:hAnsi="Times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195A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semiHidden/>
    <w:unhideWhenUsed/>
    <w:rsid w:val="00195AEE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C67C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C67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195AE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eichen"/>
    <w:uiPriority w:val="9"/>
    <w:qFormat/>
    <w:rsid w:val="00195AE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95AEE"/>
    <w:rPr>
      <w:rFonts w:ascii="Times" w:hAnsi="Times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95AEE"/>
    <w:rPr>
      <w:rFonts w:ascii="Times" w:hAnsi="Times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195A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semiHidden/>
    <w:unhideWhenUsed/>
    <w:rsid w:val="00195AEE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C67C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C67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6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7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farfalla.ch/de/produkte/details/zirbelkiefer-arve-bio-wildsammlung-5878" TargetMode="External"/><Relationship Id="rId8" Type="http://schemas.openxmlformats.org/officeDocument/2006/relationships/hyperlink" Target="https://www.farfalla.ch/de/produkte/details/zitrone-bio-82722" TargetMode="External"/><Relationship Id="rId9" Type="http://schemas.openxmlformats.org/officeDocument/2006/relationships/hyperlink" Target="https://www.farfalla.ch/de/produkte/details/do-it-yourself-cocos-schaumbasis-8274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1098</Characters>
  <Application>Microsoft Macintosh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Hemm</dc:creator>
  <cp:keywords/>
  <dc:description/>
  <cp:lastModifiedBy>Vivian Hemm</cp:lastModifiedBy>
  <cp:revision>3</cp:revision>
  <dcterms:created xsi:type="dcterms:W3CDTF">2019-08-30T05:33:00Z</dcterms:created>
  <dcterms:modified xsi:type="dcterms:W3CDTF">2019-08-30T05:44:00Z</dcterms:modified>
</cp:coreProperties>
</file>